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614" w:rsidRPr="00986614" w:rsidRDefault="00986614" w:rsidP="0098661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86614">
        <w:rPr>
          <w:color w:val="000000"/>
        </w:rPr>
        <w:t xml:space="preserve">В детском саду образование и воспитание детей в </w:t>
      </w:r>
      <w:proofErr w:type="spellStart"/>
      <w:r w:rsidRPr="00986614">
        <w:rPr>
          <w:color w:val="000000"/>
        </w:rPr>
        <w:t>общеразвивающих</w:t>
      </w:r>
      <w:proofErr w:type="spellEnd"/>
      <w:r w:rsidRPr="00986614">
        <w:rPr>
          <w:color w:val="000000"/>
        </w:rPr>
        <w:t xml:space="preserve"> группах начинается с 3 лет.</w:t>
      </w:r>
    </w:p>
    <w:p w:rsidR="00986614" w:rsidRPr="00986614" w:rsidRDefault="00986614" w:rsidP="0098661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86614">
        <w:rPr>
          <w:color w:val="000000"/>
        </w:rPr>
        <w:t>В коррекционных группах, по решению медико-педагогической комиссии, с пятого года жизни.</w:t>
      </w:r>
    </w:p>
    <w:p w:rsidR="00986614" w:rsidRPr="00986614" w:rsidRDefault="00986614" w:rsidP="0098661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86614">
        <w:rPr>
          <w:color w:val="000000"/>
        </w:rPr>
        <w:t>Продолжительность и сроки пребывания на каждом этапе обучения (в группе) определяются возрастом ребенка, состоянием его здоровья и характером группы, в которой он находится.</w:t>
      </w:r>
    </w:p>
    <w:p w:rsidR="00986614" w:rsidRPr="00986614" w:rsidRDefault="00986614" w:rsidP="0098661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986614">
        <w:rPr>
          <w:color w:val="000000"/>
        </w:rPr>
        <w:t>Получение дошкольного образования детьми прекращается с момента расторжения родительского договора.</w:t>
      </w:r>
    </w:p>
    <w:p w:rsidR="00331497" w:rsidRDefault="00331497"/>
    <w:sectPr w:rsidR="00331497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614"/>
    <w:rsid w:val="00331497"/>
    <w:rsid w:val="005A3C13"/>
    <w:rsid w:val="00772F6C"/>
    <w:rsid w:val="0098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2021-12-27T09:21:00Z</dcterms:created>
  <dcterms:modified xsi:type="dcterms:W3CDTF">2021-12-27T09:23:00Z</dcterms:modified>
</cp:coreProperties>
</file>